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C0" w:rsidRPr="00AF6408" w:rsidRDefault="00E61DC0" w:rsidP="00167C02">
      <w:pPr>
        <w:spacing w:after="0"/>
        <w:jc w:val="center"/>
      </w:pPr>
      <w:r w:rsidRPr="00AF6408"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67C02" w:rsidRPr="00AF6408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C02" w:rsidRPr="00AF6408" w:rsidRDefault="00167C02" w:rsidP="0016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640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:rsidR="00167C02" w:rsidRPr="00AF6408" w:rsidRDefault="00167C02" w:rsidP="00160CE3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408">
              <w:rPr>
                <w:rFonts w:ascii="Times New Roman" w:hAnsi="Times New Roman" w:cs="Times New Roman"/>
              </w:rPr>
              <w:t xml:space="preserve">ул. Горького, д. 5, пгт Тужа, Тужинский район, Кировская область, 612200,   </w:t>
            </w:r>
          </w:p>
          <w:p w:rsidR="00167C02" w:rsidRPr="00AF6408" w:rsidRDefault="00167C02" w:rsidP="00160C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408">
              <w:rPr>
                <w:rFonts w:ascii="Times New Roman" w:hAnsi="Times New Roman" w:cs="Times New Roman"/>
              </w:rPr>
              <w:t xml:space="preserve"> тел</w:t>
            </w:r>
            <w:r w:rsidRPr="00AF6408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AF6408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AF6408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408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AF6408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704" w:rsidRPr="00AF6408" w:rsidRDefault="00167C02" w:rsidP="005F37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08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5F3704" w:rsidRPr="00AF6408">
              <w:rPr>
                <w:rFonts w:ascii="Times New Roman" w:hAnsi="Times New Roman" w:cs="Times New Roman"/>
                <w:sz w:val="28"/>
                <w:szCs w:val="28"/>
              </w:rPr>
              <w:t>Михайловской</w:t>
            </w:r>
            <w:r w:rsidRPr="00AF64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Тужинского района Кировской области четвертого созыва «О внесении изменений в решение </w:t>
            </w:r>
            <w:r w:rsidR="005F3704" w:rsidRPr="00AF6408">
              <w:rPr>
                <w:rFonts w:ascii="Times New Roman" w:hAnsi="Times New Roman" w:cs="Times New Roman"/>
                <w:sz w:val="28"/>
                <w:szCs w:val="28"/>
              </w:rPr>
              <w:t>Михайловской</w:t>
            </w:r>
            <w:r w:rsidRPr="00AF64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от </w:t>
            </w:r>
            <w:r w:rsidR="00023063" w:rsidRPr="00AF6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704" w:rsidRPr="00AF64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3063" w:rsidRPr="00AF6408">
              <w:rPr>
                <w:rFonts w:ascii="Times New Roman" w:hAnsi="Times New Roman" w:cs="Times New Roman"/>
                <w:sz w:val="28"/>
                <w:szCs w:val="28"/>
              </w:rPr>
              <w:t xml:space="preserve">.12.2021 № </w:t>
            </w:r>
            <w:r w:rsidR="005F3704" w:rsidRPr="00AF6408">
              <w:rPr>
                <w:rFonts w:ascii="Times New Roman" w:hAnsi="Times New Roman" w:cs="Times New Roman"/>
                <w:sz w:val="28"/>
                <w:szCs w:val="28"/>
              </w:rPr>
              <w:t>57/200»</w:t>
            </w:r>
            <w:r w:rsidR="00D10275" w:rsidRPr="00AF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C02" w:rsidRPr="00AF6408" w:rsidRDefault="00167C02" w:rsidP="005F37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0275" w:rsidRPr="00AF640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AF64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22A2B" w:rsidRPr="00AF6408" w:rsidRDefault="00C22A2B" w:rsidP="006C069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5AD9" w:rsidRPr="00AF6408" w:rsidRDefault="0007432A" w:rsidP="00023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AF64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F6408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(далее – Контрольно-счетная комиссия) </w:t>
      </w:r>
      <w:r w:rsidR="00AF6408" w:rsidRPr="00AF6408">
        <w:rPr>
          <w:rFonts w:ascii="Times New Roman" w:hAnsi="Times New Roman" w:cs="Times New Roman"/>
          <w:sz w:val="28"/>
          <w:szCs w:val="28"/>
        </w:rPr>
        <w:t>на проект решения Михайловской сельской Думы Тужинского района Кировской области четвертого созыва «О внесении изменений в решение Михайловской сельской Думы от 20.12.2021 № 57/200 «О бюджете муниципального образования Михайловское сельское поселение на 2022 год и плановый период 2023 и 2024 годов»</w:t>
      </w:r>
      <w:r w:rsidR="00D10275" w:rsidRPr="00AF6408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AF6408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</w:t>
      </w:r>
      <w:r w:rsidR="00AF6408" w:rsidRPr="00AF6408">
        <w:rPr>
          <w:rFonts w:ascii="Times New Roman" w:hAnsi="Times New Roman" w:cs="Times New Roman"/>
          <w:sz w:val="28"/>
          <w:szCs w:val="28"/>
        </w:rPr>
        <w:t>03.04.2012</w:t>
      </w:r>
      <w:r w:rsidR="00CF5AD9" w:rsidRPr="00AF6408">
        <w:rPr>
          <w:rFonts w:ascii="Times New Roman" w:hAnsi="Times New Roman" w:cs="Times New Roman"/>
          <w:sz w:val="28"/>
          <w:szCs w:val="28"/>
        </w:rPr>
        <w:t>.</w:t>
      </w:r>
    </w:p>
    <w:p w:rsidR="00D81FFE" w:rsidRPr="00AF6408" w:rsidRDefault="006C2434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D81FFE" w:rsidRPr="00AF640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AF6408">
        <w:rPr>
          <w:rFonts w:ascii="Times New Roman" w:hAnsi="Times New Roman" w:cs="Times New Roman"/>
          <w:sz w:val="28"/>
          <w:szCs w:val="28"/>
        </w:rPr>
        <w:t>Решени</w:t>
      </w:r>
      <w:r w:rsidR="00D81FFE" w:rsidRPr="00AF6408">
        <w:rPr>
          <w:rFonts w:ascii="Times New Roman" w:hAnsi="Times New Roman" w:cs="Times New Roman"/>
          <w:sz w:val="28"/>
          <w:szCs w:val="28"/>
        </w:rPr>
        <w:t>я</w:t>
      </w:r>
      <w:r w:rsidR="00D10275" w:rsidRPr="00AF6408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AF6408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корректировки </w:t>
      </w:r>
      <w:r w:rsidR="00D81FFE" w:rsidRPr="00AF6408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="00C93EB4" w:rsidRPr="00AF6408">
        <w:rPr>
          <w:rFonts w:ascii="Times New Roman" w:hAnsi="Times New Roman" w:cs="Times New Roman"/>
          <w:sz w:val="28"/>
          <w:szCs w:val="28"/>
        </w:rPr>
        <w:t>расходов бюджета</w:t>
      </w:r>
      <w:r w:rsidR="00D81FFE" w:rsidRPr="00AF6408">
        <w:rPr>
          <w:rFonts w:ascii="Times New Roman" w:hAnsi="Times New Roman" w:cs="Times New Roman"/>
          <w:sz w:val="28"/>
          <w:szCs w:val="28"/>
        </w:rPr>
        <w:t xml:space="preserve"> поселения за</w:t>
      </w:r>
      <w:r w:rsidR="00023063" w:rsidRPr="00AF6408">
        <w:rPr>
          <w:rFonts w:ascii="Times New Roman" w:hAnsi="Times New Roman" w:cs="Times New Roman"/>
          <w:sz w:val="28"/>
          <w:szCs w:val="28"/>
        </w:rPr>
        <w:t xml:space="preserve"> счет </w:t>
      </w:r>
      <w:r w:rsidR="00AF6408" w:rsidRPr="00AF6408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D10275" w:rsidRPr="00AF6408">
        <w:rPr>
          <w:rFonts w:ascii="Times New Roman" w:hAnsi="Times New Roman" w:cs="Times New Roman"/>
          <w:sz w:val="28"/>
          <w:szCs w:val="28"/>
        </w:rPr>
        <w:t>.</w:t>
      </w:r>
    </w:p>
    <w:p w:rsidR="00A60AB1" w:rsidRPr="00AF6408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 поселения на 2022 год:</w:t>
      </w:r>
    </w:p>
    <w:p w:rsidR="00A60AB1" w:rsidRPr="00AF6408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AF6408" w:rsidRPr="00AF6408">
        <w:rPr>
          <w:rFonts w:ascii="Times New Roman" w:hAnsi="Times New Roman" w:cs="Times New Roman"/>
          <w:sz w:val="28"/>
          <w:szCs w:val="28"/>
        </w:rPr>
        <w:t>2 938,0</w:t>
      </w:r>
      <w:r w:rsidRPr="00AF64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AB1" w:rsidRPr="00AF6408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в сумме </w:t>
      </w:r>
      <w:r w:rsidR="00F6474A" w:rsidRPr="00AF640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F6408" w:rsidRPr="00AF6408">
        <w:rPr>
          <w:rFonts w:ascii="Times New Roman" w:hAnsi="Times New Roman" w:cs="Times New Roman"/>
          <w:sz w:val="28"/>
          <w:szCs w:val="28"/>
        </w:rPr>
        <w:t>3 113,7</w:t>
      </w:r>
      <w:r w:rsidRPr="00AF64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AB1" w:rsidRPr="00AF6408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 xml:space="preserve">Дефицит бюджета поселения в сумме </w:t>
      </w:r>
      <w:r w:rsidR="00AF6408" w:rsidRPr="00AF6408">
        <w:rPr>
          <w:rFonts w:ascii="Times New Roman" w:hAnsi="Times New Roman" w:cs="Times New Roman"/>
          <w:sz w:val="28"/>
          <w:szCs w:val="28"/>
        </w:rPr>
        <w:t>175,7</w:t>
      </w:r>
      <w:r w:rsidRPr="00AF640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7E8F" w:rsidRDefault="00167E8F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>Изменения основных характеристик бюджета представлены в таблице.</w:t>
      </w:r>
    </w:p>
    <w:p w:rsidR="00160CE3" w:rsidRPr="00AF6408" w:rsidRDefault="00160CE3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jc w:val="center"/>
        <w:tblLook w:val="04A0"/>
      </w:tblPr>
      <w:tblGrid>
        <w:gridCol w:w="540"/>
        <w:gridCol w:w="1600"/>
        <w:gridCol w:w="1880"/>
        <w:gridCol w:w="2658"/>
        <w:gridCol w:w="2693"/>
      </w:tblGrid>
      <w:tr w:rsidR="00012E59" w:rsidRPr="00AF6408" w:rsidTr="00012E59">
        <w:trPr>
          <w:trHeight w:val="300"/>
          <w:jc w:val="center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E59" w:rsidRPr="00AF6408" w:rsidRDefault="00012E59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тыс. рублей</w:t>
            </w:r>
          </w:p>
        </w:tc>
      </w:tr>
      <w:tr w:rsidR="00012E59" w:rsidRPr="00AF6408" w:rsidTr="00012E59">
        <w:trPr>
          <w:trHeight w:val="11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AF6408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AF6408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AF6408" w:rsidRDefault="00012E59" w:rsidP="00AF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Утверждено Решением о бюджете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15" w:rsidRPr="00AF6408" w:rsidRDefault="00942815" w:rsidP="009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Изменения</w:t>
            </w:r>
          </w:p>
          <w:p w:rsidR="00012E59" w:rsidRPr="00AF6408" w:rsidRDefault="00012E59" w:rsidP="009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AF6408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Проект Решения</w:t>
            </w:r>
          </w:p>
        </w:tc>
      </w:tr>
      <w:tr w:rsidR="00012E59" w:rsidRPr="00AF6408" w:rsidTr="00012E5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AF6408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AF6408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AF6408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AF6408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AF6408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F6474A" w:rsidRPr="00AF6408" w:rsidTr="00D81FF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4A" w:rsidRPr="00AF6408" w:rsidRDefault="00F6474A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4A" w:rsidRPr="00AF6408" w:rsidRDefault="00F6474A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4A" w:rsidRPr="00AF6408" w:rsidRDefault="00AF6408" w:rsidP="0033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2 793,2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4A" w:rsidRPr="00AF6408" w:rsidRDefault="00AF6408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144,8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4A" w:rsidRPr="00AF6408" w:rsidRDefault="00AF6408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2 938,0</w:t>
            </w:r>
          </w:p>
        </w:tc>
      </w:tr>
      <w:tr w:rsidR="00F6474A" w:rsidRPr="00AF6408" w:rsidTr="00D81FF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4A" w:rsidRPr="00AF6408" w:rsidRDefault="00F6474A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4A" w:rsidRPr="00AF6408" w:rsidRDefault="00F6474A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4A" w:rsidRPr="00AF6408" w:rsidRDefault="00AF6408" w:rsidP="0033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2 968,9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4A" w:rsidRPr="00AF6408" w:rsidRDefault="00AF6408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144,8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4A" w:rsidRPr="00AF6408" w:rsidRDefault="00AF6408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3 113,7</w:t>
            </w:r>
          </w:p>
        </w:tc>
      </w:tr>
      <w:tr w:rsidR="00F6474A" w:rsidRPr="00AF6408" w:rsidTr="00D81FF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4A" w:rsidRPr="00AF6408" w:rsidRDefault="00F6474A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4A" w:rsidRPr="00AF6408" w:rsidRDefault="00F6474A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дефицит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4A" w:rsidRPr="00AF6408" w:rsidRDefault="00AF6408" w:rsidP="00330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175,7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4A" w:rsidRPr="00AF6408" w:rsidRDefault="00F6474A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4A" w:rsidRPr="00AF6408" w:rsidRDefault="00AF6408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175,7</w:t>
            </w:r>
          </w:p>
        </w:tc>
      </w:tr>
    </w:tbl>
    <w:p w:rsidR="00A60AB1" w:rsidRPr="00AF6408" w:rsidRDefault="00012E59" w:rsidP="00012E59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>Параметры бюджета поселения на плановый период 2023 – 2024 годы не корректируются.</w:t>
      </w:r>
    </w:p>
    <w:p w:rsidR="00C22A2B" w:rsidRPr="00AF6408" w:rsidRDefault="00C22A2B" w:rsidP="006C069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08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:rsidR="00AF6408" w:rsidRPr="00AF6408" w:rsidRDefault="00F6474A" w:rsidP="00AF6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поселения в 2022 году увеличивается </w:t>
      </w:r>
      <w:r w:rsidR="00C22A2B" w:rsidRPr="00AF6408">
        <w:rPr>
          <w:rFonts w:ascii="Times New Roman" w:hAnsi="Times New Roman" w:cs="Times New Roman"/>
          <w:sz w:val="28"/>
          <w:szCs w:val="28"/>
        </w:rPr>
        <w:t xml:space="preserve">на </w:t>
      </w:r>
      <w:r w:rsidR="00AF6408" w:rsidRPr="00AF6408">
        <w:rPr>
          <w:rFonts w:ascii="Times New Roman" w:hAnsi="Times New Roman" w:cs="Times New Roman"/>
          <w:sz w:val="28"/>
          <w:szCs w:val="28"/>
        </w:rPr>
        <w:t>144,8</w:t>
      </w:r>
      <w:r w:rsidR="00CE731B" w:rsidRPr="00AF6408">
        <w:rPr>
          <w:rFonts w:ascii="Times New Roman" w:hAnsi="Times New Roman" w:cs="Times New Roman"/>
          <w:sz w:val="28"/>
          <w:szCs w:val="28"/>
        </w:rPr>
        <w:t xml:space="preserve"> тыс. </w:t>
      </w:r>
      <w:r w:rsidR="00C22A2B" w:rsidRPr="00AF6408">
        <w:rPr>
          <w:rFonts w:ascii="Times New Roman" w:hAnsi="Times New Roman" w:cs="Times New Roman"/>
          <w:sz w:val="28"/>
          <w:szCs w:val="28"/>
        </w:rPr>
        <w:t>руб</w:t>
      </w:r>
      <w:r w:rsidR="00FA096E" w:rsidRPr="00AF6408">
        <w:rPr>
          <w:rFonts w:ascii="Times New Roman" w:hAnsi="Times New Roman" w:cs="Times New Roman"/>
          <w:sz w:val="28"/>
          <w:szCs w:val="28"/>
        </w:rPr>
        <w:t>лей</w:t>
      </w:r>
      <w:r w:rsidRPr="00AF6408">
        <w:rPr>
          <w:rFonts w:ascii="Times New Roman" w:hAnsi="Times New Roman" w:cs="Times New Roman"/>
          <w:sz w:val="28"/>
          <w:szCs w:val="28"/>
        </w:rPr>
        <w:t>, из них за счет увеличения</w:t>
      </w:r>
      <w:r w:rsidR="00AF6408" w:rsidRPr="00AF6408">
        <w:rPr>
          <w:rFonts w:ascii="Times New Roman" w:hAnsi="Times New Roman" w:cs="Times New Roman"/>
          <w:sz w:val="28"/>
          <w:szCs w:val="28"/>
        </w:rPr>
        <w:t>:</w:t>
      </w:r>
    </w:p>
    <w:p w:rsidR="00AF6408" w:rsidRPr="00AF6408" w:rsidRDefault="00F6474A" w:rsidP="00AF6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из бюджета муниципального района на 100,0 тыс. рублей</w:t>
      </w:r>
      <w:r w:rsidR="00AF6408" w:rsidRPr="00AF6408">
        <w:rPr>
          <w:rFonts w:ascii="Times New Roman" w:hAnsi="Times New Roman" w:cs="Times New Roman"/>
          <w:sz w:val="28"/>
          <w:szCs w:val="28"/>
        </w:rPr>
        <w:t>;</w:t>
      </w:r>
    </w:p>
    <w:p w:rsidR="00F6474A" w:rsidRPr="00AF6408" w:rsidRDefault="00AF6408" w:rsidP="00AF6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>иных</w:t>
      </w:r>
      <w:r w:rsidR="00F6474A" w:rsidRPr="00AF6408">
        <w:rPr>
          <w:rFonts w:ascii="Times New Roman" w:hAnsi="Times New Roman" w:cs="Times New Roman"/>
          <w:sz w:val="28"/>
          <w:szCs w:val="28"/>
        </w:rPr>
        <w:t xml:space="preserve"> межбюджетных трансфертов из областного бюджета</w:t>
      </w:r>
      <w:r w:rsidRPr="00AF6408">
        <w:rPr>
          <w:rFonts w:ascii="Times New Roman" w:hAnsi="Times New Roman" w:cs="Times New Roman"/>
          <w:sz w:val="28"/>
          <w:szCs w:val="28"/>
        </w:rPr>
        <w:t>, направленных на активизацию работы органов местного самоуправления по ведению самообложения граждан по итогам 2021 года</w:t>
      </w:r>
      <w:r w:rsidR="00F6474A" w:rsidRPr="00AF6408">
        <w:rPr>
          <w:rFonts w:ascii="Times New Roman" w:hAnsi="Times New Roman" w:cs="Times New Roman"/>
          <w:sz w:val="28"/>
          <w:szCs w:val="28"/>
        </w:rPr>
        <w:t xml:space="preserve"> на </w:t>
      </w:r>
      <w:r w:rsidRPr="00AF6408">
        <w:rPr>
          <w:rFonts w:ascii="Times New Roman" w:hAnsi="Times New Roman" w:cs="Times New Roman"/>
          <w:sz w:val="28"/>
          <w:szCs w:val="28"/>
        </w:rPr>
        <w:t>44,8</w:t>
      </w:r>
      <w:r w:rsidR="00F6474A" w:rsidRPr="00AF64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F6408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Кировской области от 02.06.2022 № 276-П)</w:t>
      </w:r>
      <w:r w:rsidR="00F6474A" w:rsidRPr="00AF6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A2B" w:rsidRPr="00AF6408" w:rsidRDefault="00F6474A" w:rsidP="00F64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прогнозируемый объем доходов бюджета поселения увеличится на </w:t>
      </w:r>
      <w:r w:rsidR="00AF6408" w:rsidRPr="00AF6408">
        <w:rPr>
          <w:rFonts w:ascii="Times New Roman" w:hAnsi="Times New Roman" w:cs="Times New Roman"/>
          <w:sz w:val="28"/>
          <w:szCs w:val="28"/>
        </w:rPr>
        <w:t>5,2</w:t>
      </w:r>
      <w:r w:rsidRPr="00AF6408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AF6408" w:rsidRPr="00AF6408">
        <w:rPr>
          <w:rFonts w:ascii="Times New Roman" w:hAnsi="Times New Roman" w:cs="Times New Roman"/>
          <w:sz w:val="28"/>
          <w:szCs w:val="28"/>
        </w:rPr>
        <w:t>2 938,0</w:t>
      </w:r>
      <w:r w:rsidR="00FA096E" w:rsidRPr="00AF640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60E5" w:rsidRPr="00AF6408" w:rsidRDefault="00FA096E" w:rsidP="000B17A8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08">
        <w:rPr>
          <w:rFonts w:ascii="Times New Roman" w:hAnsi="Times New Roman" w:cs="Times New Roman"/>
          <w:b/>
          <w:sz w:val="28"/>
          <w:szCs w:val="28"/>
        </w:rPr>
        <w:t>Р</w:t>
      </w:r>
      <w:r w:rsidR="00D860E5" w:rsidRPr="00AF6408">
        <w:rPr>
          <w:rFonts w:ascii="Times New Roman" w:hAnsi="Times New Roman" w:cs="Times New Roman"/>
          <w:b/>
          <w:sz w:val="28"/>
          <w:szCs w:val="28"/>
        </w:rPr>
        <w:t>асходы бюджета</w:t>
      </w:r>
    </w:p>
    <w:p w:rsidR="007E6ED0" w:rsidRPr="00AF6408" w:rsidRDefault="007E6ED0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увеличение расходной части бюджета в 2022 году на </w:t>
      </w:r>
      <w:r w:rsidR="00AF6408" w:rsidRPr="00AF6408">
        <w:rPr>
          <w:rFonts w:ascii="Times New Roman" w:hAnsi="Times New Roman" w:cs="Times New Roman"/>
          <w:sz w:val="28"/>
          <w:szCs w:val="28"/>
        </w:rPr>
        <w:t>144,8 тыс. рублей или на 4,9</w:t>
      </w:r>
      <w:r w:rsidRPr="00AF640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E6ED0" w:rsidRPr="00AF6408" w:rsidRDefault="007E6ED0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>В результате вносимых изменений</w:t>
      </w:r>
      <w:r w:rsidR="00F6474A" w:rsidRPr="00AF6408">
        <w:rPr>
          <w:rFonts w:ascii="Times New Roman" w:hAnsi="Times New Roman" w:cs="Times New Roman"/>
          <w:sz w:val="28"/>
          <w:szCs w:val="28"/>
        </w:rPr>
        <w:t xml:space="preserve"> расходная часть бюджета поселения на 2022 го</w:t>
      </w:r>
      <w:r w:rsidRPr="00AF6408">
        <w:rPr>
          <w:rFonts w:ascii="Times New Roman" w:hAnsi="Times New Roman" w:cs="Times New Roman"/>
          <w:sz w:val="28"/>
          <w:szCs w:val="28"/>
        </w:rPr>
        <w:t xml:space="preserve">д составит </w:t>
      </w:r>
      <w:r w:rsidR="00AF6408" w:rsidRPr="00AF6408">
        <w:rPr>
          <w:rFonts w:ascii="Times New Roman" w:hAnsi="Times New Roman" w:cs="Times New Roman"/>
          <w:sz w:val="28"/>
          <w:szCs w:val="28"/>
        </w:rPr>
        <w:t>3 113,7</w:t>
      </w:r>
      <w:r w:rsidRPr="00AF640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6ED0" w:rsidRPr="00AF6408" w:rsidRDefault="007E6ED0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>По разделам</w:t>
      </w:r>
      <w:r w:rsidR="005B2C13" w:rsidRPr="00AF6408">
        <w:rPr>
          <w:rFonts w:ascii="Times New Roman" w:hAnsi="Times New Roman" w:cs="Times New Roman"/>
          <w:sz w:val="28"/>
          <w:szCs w:val="28"/>
        </w:rPr>
        <w:t xml:space="preserve"> </w:t>
      </w:r>
      <w:r w:rsidRPr="00AF6408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</w:t>
      </w:r>
      <w:r w:rsidR="005B2C13" w:rsidRPr="00AF6408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AF6408">
        <w:rPr>
          <w:rFonts w:ascii="Times New Roman" w:hAnsi="Times New Roman" w:cs="Times New Roman"/>
          <w:sz w:val="28"/>
          <w:szCs w:val="28"/>
        </w:rPr>
        <w:t>расходов предусматривается:</w:t>
      </w:r>
    </w:p>
    <w:p w:rsidR="007E6ED0" w:rsidRPr="00AF6408" w:rsidRDefault="007E6ED0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 xml:space="preserve">по разделу 01 «Общегосударственные вопросы»  </w:t>
      </w:r>
      <w:r w:rsidR="005B2C13" w:rsidRPr="00AF640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AF6408">
        <w:rPr>
          <w:rFonts w:ascii="Times New Roman" w:hAnsi="Times New Roman" w:cs="Times New Roman"/>
          <w:sz w:val="28"/>
          <w:szCs w:val="28"/>
        </w:rPr>
        <w:t xml:space="preserve">на </w:t>
      </w:r>
      <w:r w:rsidR="005B2C13" w:rsidRPr="00AF64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6408" w:rsidRPr="00AF6408">
        <w:rPr>
          <w:rFonts w:ascii="Times New Roman" w:hAnsi="Times New Roman" w:cs="Times New Roman"/>
          <w:sz w:val="28"/>
          <w:szCs w:val="28"/>
        </w:rPr>
        <w:t>60,5</w:t>
      </w:r>
      <w:r w:rsidRPr="00AF64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B2C13" w:rsidRPr="00AF6408">
        <w:rPr>
          <w:rFonts w:ascii="Times New Roman" w:hAnsi="Times New Roman" w:cs="Times New Roman"/>
          <w:sz w:val="28"/>
          <w:szCs w:val="28"/>
        </w:rPr>
        <w:t xml:space="preserve">. С учетом корректировки расходы составят </w:t>
      </w:r>
      <w:r w:rsidR="00AF6408" w:rsidRPr="00AF6408">
        <w:rPr>
          <w:rFonts w:ascii="Times New Roman" w:hAnsi="Times New Roman" w:cs="Times New Roman"/>
          <w:sz w:val="28"/>
          <w:szCs w:val="28"/>
        </w:rPr>
        <w:t>1 277,2</w:t>
      </w:r>
      <w:r w:rsidR="005B2C13" w:rsidRPr="00AF64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6408" w:rsidRPr="00AF6408" w:rsidRDefault="00AF6408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>по разделу 03 «Национальная безопасность и правоохранительная деятельность» увеличение на 10,0 тыс. рублей. С учетом корректировки расходы составят  966,1 тыс. рублей;</w:t>
      </w:r>
    </w:p>
    <w:p w:rsidR="005B2C13" w:rsidRPr="00AF6408" w:rsidRDefault="005B2C13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 xml:space="preserve">по разделу 05 «Жилищно-коммунальное хозяйство» увеличение на </w:t>
      </w:r>
      <w:r w:rsidR="00AF6408" w:rsidRPr="00AF6408">
        <w:rPr>
          <w:rFonts w:ascii="Times New Roman" w:hAnsi="Times New Roman" w:cs="Times New Roman"/>
          <w:sz w:val="28"/>
          <w:szCs w:val="28"/>
        </w:rPr>
        <w:t>44,8</w:t>
      </w:r>
      <w:r w:rsidRPr="00AF6408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</w:t>
      </w:r>
      <w:r w:rsidR="00AF6408" w:rsidRPr="00AF6408">
        <w:rPr>
          <w:rFonts w:ascii="Times New Roman" w:hAnsi="Times New Roman" w:cs="Times New Roman"/>
          <w:sz w:val="28"/>
          <w:szCs w:val="28"/>
        </w:rPr>
        <w:t>123,3</w:t>
      </w:r>
      <w:r w:rsidRPr="00AF64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2C13" w:rsidRPr="00AF6408" w:rsidRDefault="005B2C13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10 «Социальная политика» сокращение на </w:t>
      </w:r>
      <w:r w:rsidR="00AF6408" w:rsidRPr="00AF6408">
        <w:rPr>
          <w:rFonts w:ascii="Times New Roman" w:hAnsi="Times New Roman" w:cs="Times New Roman"/>
          <w:sz w:val="28"/>
          <w:szCs w:val="28"/>
        </w:rPr>
        <w:t>29,5</w:t>
      </w:r>
      <w:r w:rsidRPr="00AF6408">
        <w:rPr>
          <w:rFonts w:ascii="Times New Roman" w:hAnsi="Times New Roman" w:cs="Times New Roman"/>
          <w:sz w:val="28"/>
          <w:szCs w:val="28"/>
        </w:rPr>
        <w:t xml:space="preserve"> тыс. рублей. С учетом корректировки расходы составят </w:t>
      </w:r>
      <w:r w:rsidR="00AF6408" w:rsidRPr="00AF6408">
        <w:rPr>
          <w:rFonts w:ascii="Times New Roman" w:hAnsi="Times New Roman" w:cs="Times New Roman"/>
          <w:sz w:val="28"/>
          <w:szCs w:val="28"/>
        </w:rPr>
        <w:t>69,1</w:t>
      </w:r>
      <w:r w:rsidRPr="00AF640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2C13" w:rsidRPr="00AF6408" w:rsidRDefault="005B2C13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на 2022 год:</w:t>
      </w:r>
    </w:p>
    <w:tbl>
      <w:tblPr>
        <w:tblStyle w:val="a5"/>
        <w:tblW w:w="0" w:type="auto"/>
        <w:tblLook w:val="04A0"/>
      </w:tblPr>
      <w:tblGrid>
        <w:gridCol w:w="5778"/>
        <w:gridCol w:w="1134"/>
        <w:gridCol w:w="1276"/>
        <w:gridCol w:w="1276"/>
      </w:tblGrid>
      <w:tr w:rsidR="00446F7F" w:rsidRPr="00AF6408" w:rsidTr="00446F7F">
        <w:tc>
          <w:tcPr>
            <w:tcW w:w="5778" w:type="dxa"/>
          </w:tcPr>
          <w:p w:rsidR="00446F7F" w:rsidRPr="00AF6408" w:rsidRDefault="00446F7F" w:rsidP="0044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</w:tcPr>
          <w:p w:rsidR="00446F7F" w:rsidRPr="00AF6408" w:rsidRDefault="00446F7F" w:rsidP="007E6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446F7F" w:rsidRPr="00AF6408" w:rsidRDefault="00446F7F" w:rsidP="007E6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:rsidR="00446F7F" w:rsidRPr="00AF6408" w:rsidRDefault="00446F7F" w:rsidP="0044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Сумма изменений, тыс. рублей</w:t>
            </w:r>
          </w:p>
        </w:tc>
      </w:tr>
      <w:tr w:rsidR="00446F7F" w:rsidRPr="00AF6408" w:rsidTr="00446F7F">
        <w:tc>
          <w:tcPr>
            <w:tcW w:w="5778" w:type="dxa"/>
          </w:tcPr>
          <w:p w:rsidR="00446F7F" w:rsidRPr="00AF6408" w:rsidRDefault="00446F7F" w:rsidP="007E6E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446F7F" w:rsidRPr="00AF6408" w:rsidRDefault="00446F7F" w:rsidP="0044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46F7F" w:rsidRPr="00AF6408" w:rsidRDefault="00446F7F" w:rsidP="0044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46F7F" w:rsidRPr="00AF6408" w:rsidRDefault="00AF6408" w:rsidP="00446F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b/>
                <w:sz w:val="20"/>
                <w:szCs w:val="20"/>
              </w:rPr>
              <w:t>+60,5</w:t>
            </w:r>
          </w:p>
        </w:tc>
      </w:tr>
      <w:tr w:rsidR="00AF6408" w:rsidRPr="00AF6408" w:rsidTr="00446F7F">
        <w:tc>
          <w:tcPr>
            <w:tcW w:w="5778" w:type="dxa"/>
          </w:tcPr>
          <w:p w:rsidR="00AF6408" w:rsidRPr="00AF6408" w:rsidRDefault="00AF6408" w:rsidP="00446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</w:tcPr>
          <w:p w:rsidR="00AF6408" w:rsidRPr="00AF6408" w:rsidRDefault="00AF6408" w:rsidP="0044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F6408" w:rsidRPr="00AF6408" w:rsidRDefault="00AF6408" w:rsidP="00AF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F6408" w:rsidRPr="00AF6408" w:rsidRDefault="00AF6408" w:rsidP="00446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+15,5</w:t>
            </w:r>
          </w:p>
        </w:tc>
      </w:tr>
      <w:tr w:rsidR="00446F7F" w:rsidRPr="00AF6408" w:rsidTr="00446F7F">
        <w:tc>
          <w:tcPr>
            <w:tcW w:w="5778" w:type="dxa"/>
          </w:tcPr>
          <w:p w:rsidR="00446F7F" w:rsidRPr="00AF6408" w:rsidRDefault="00446F7F" w:rsidP="00446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446F7F" w:rsidRPr="00AF6408" w:rsidRDefault="00446F7F" w:rsidP="0044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46F7F" w:rsidRPr="00AF6408" w:rsidRDefault="00446F7F" w:rsidP="00AF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6408" w:rsidRPr="00AF64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46F7F" w:rsidRPr="00AF6408" w:rsidRDefault="00AF6408" w:rsidP="00446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+45,0</w:t>
            </w:r>
          </w:p>
        </w:tc>
      </w:tr>
      <w:tr w:rsidR="00AF6408" w:rsidRPr="00AF6408" w:rsidTr="00446F7F">
        <w:tc>
          <w:tcPr>
            <w:tcW w:w="5778" w:type="dxa"/>
          </w:tcPr>
          <w:p w:rsidR="00AF6408" w:rsidRPr="00AF6408" w:rsidRDefault="00AF6408" w:rsidP="007E6E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AF6408" w:rsidRPr="00AF6408" w:rsidRDefault="00AF6408" w:rsidP="0044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F6408" w:rsidRPr="00AF6408" w:rsidRDefault="00AF6408" w:rsidP="0044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F6408" w:rsidRPr="00AF6408" w:rsidRDefault="00AF6408" w:rsidP="00AF64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b/>
                <w:sz w:val="20"/>
                <w:szCs w:val="20"/>
              </w:rPr>
              <w:t>+10,0</w:t>
            </w:r>
          </w:p>
        </w:tc>
      </w:tr>
      <w:tr w:rsidR="00AF6408" w:rsidRPr="00AF6408" w:rsidTr="00446F7F">
        <w:tc>
          <w:tcPr>
            <w:tcW w:w="5778" w:type="dxa"/>
          </w:tcPr>
          <w:p w:rsidR="00AF6408" w:rsidRPr="00AF6408" w:rsidRDefault="00AF6408" w:rsidP="007E6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AF6408" w:rsidRPr="00AF6408" w:rsidRDefault="00AF6408" w:rsidP="0044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F6408" w:rsidRPr="00AF6408" w:rsidRDefault="00AF6408" w:rsidP="0044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F6408" w:rsidRPr="00AF6408" w:rsidRDefault="00AF6408" w:rsidP="00AF64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446F7F" w:rsidRPr="00AF6408" w:rsidTr="00446F7F">
        <w:tc>
          <w:tcPr>
            <w:tcW w:w="5778" w:type="dxa"/>
          </w:tcPr>
          <w:p w:rsidR="00446F7F" w:rsidRPr="00AF6408" w:rsidRDefault="00446F7F" w:rsidP="007E6E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446F7F" w:rsidRPr="00AF6408" w:rsidRDefault="00446F7F" w:rsidP="0044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46F7F" w:rsidRPr="00AF6408" w:rsidRDefault="00446F7F" w:rsidP="0044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46F7F" w:rsidRPr="00AF6408" w:rsidRDefault="00446F7F" w:rsidP="00AF64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AF6408" w:rsidRPr="00AF6408">
              <w:rPr>
                <w:rFonts w:ascii="Times New Roman" w:hAnsi="Times New Roman" w:cs="Times New Roman"/>
                <w:b/>
                <w:sz w:val="20"/>
                <w:szCs w:val="20"/>
              </w:rPr>
              <w:t>44,8</w:t>
            </w:r>
          </w:p>
        </w:tc>
      </w:tr>
      <w:tr w:rsidR="00446F7F" w:rsidRPr="00AF6408" w:rsidTr="00446F7F">
        <w:tc>
          <w:tcPr>
            <w:tcW w:w="5778" w:type="dxa"/>
          </w:tcPr>
          <w:p w:rsidR="00446F7F" w:rsidRPr="00AF6408" w:rsidRDefault="00446F7F" w:rsidP="007E6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:rsidR="00446F7F" w:rsidRPr="00AF6408" w:rsidRDefault="00446F7F" w:rsidP="0044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46F7F" w:rsidRPr="00AF6408" w:rsidRDefault="00446F7F" w:rsidP="0044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46F7F" w:rsidRPr="00AF6408" w:rsidRDefault="00446F7F" w:rsidP="00AF64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F6408" w:rsidRPr="00AF6408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446F7F" w:rsidRPr="00AF6408" w:rsidTr="00446F7F">
        <w:tc>
          <w:tcPr>
            <w:tcW w:w="5778" w:type="dxa"/>
          </w:tcPr>
          <w:p w:rsidR="00446F7F" w:rsidRPr="00AF6408" w:rsidRDefault="00446F7F" w:rsidP="007E6E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</w:tcPr>
          <w:p w:rsidR="00446F7F" w:rsidRPr="00AF6408" w:rsidRDefault="00446F7F" w:rsidP="0044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46F7F" w:rsidRPr="00AF6408" w:rsidRDefault="00446F7F" w:rsidP="0044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46F7F" w:rsidRPr="00AF6408" w:rsidRDefault="00AF6408" w:rsidP="00446F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b/>
                <w:sz w:val="20"/>
                <w:szCs w:val="20"/>
              </w:rPr>
              <w:t>+29,5</w:t>
            </w:r>
          </w:p>
        </w:tc>
      </w:tr>
      <w:tr w:rsidR="00446F7F" w:rsidRPr="00AF6408" w:rsidTr="00446F7F">
        <w:tc>
          <w:tcPr>
            <w:tcW w:w="5778" w:type="dxa"/>
          </w:tcPr>
          <w:p w:rsidR="00446F7F" w:rsidRPr="00AF6408" w:rsidRDefault="00446F7F" w:rsidP="007E6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</w:tcPr>
          <w:p w:rsidR="00446F7F" w:rsidRPr="00AF6408" w:rsidRDefault="00446F7F" w:rsidP="0044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46F7F" w:rsidRPr="00AF6408" w:rsidRDefault="00446F7F" w:rsidP="0044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46F7F" w:rsidRPr="00AF6408" w:rsidRDefault="00AF6408" w:rsidP="00446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+29,5</w:t>
            </w:r>
          </w:p>
        </w:tc>
      </w:tr>
    </w:tbl>
    <w:p w:rsidR="005B2C13" w:rsidRPr="00AF6408" w:rsidRDefault="00446F7F" w:rsidP="007E6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>П</w:t>
      </w:r>
      <w:r w:rsidR="005B2C13" w:rsidRPr="00AF6408">
        <w:rPr>
          <w:rFonts w:ascii="Times New Roman" w:hAnsi="Times New Roman" w:cs="Times New Roman"/>
          <w:sz w:val="28"/>
          <w:szCs w:val="28"/>
        </w:rPr>
        <w:t>о группам видов расходов увеличение запланировано</w:t>
      </w:r>
      <w:r w:rsidRPr="00AF6408">
        <w:rPr>
          <w:rFonts w:ascii="Times New Roman" w:hAnsi="Times New Roman" w:cs="Times New Roman"/>
          <w:sz w:val="28"/>
          <w:szCs w:val="28"/>
        </w:rPr>
        <w:t xml:space="preserve"> на закупку товаров, работ и услуг для государственных (муниципальных) нужд</w:t>
      </w:r>
      <w:r w:rsidR="005B2C13" w:rsidRPr="00AF6408">
        <w:rPr>
          <w:rFonts w:ascii="Times New Roman" w:hAnsi="Times New Roman" w:cs="Times New Roman"/>
          <w:sz w:val="28"/>
          <w:szCs w:val="28"/>
        </w:rPr>
        <w:t xml:space="preserve"> на иные бюджетные ассигнования</w:t>
      </w:r>
      <w:r w:rsidRPr="00AF6408">
        <w:rPr>
          <w:rFonts w:ascii="Times New Roman" w:hAnsi="Times New Roman" w:cs="Times New Roman"/>
          <w:sz w:val="28"/>
          <w:szCs w:val="28"/>
        </w:rPr>
        <w:t xml:space="preserve"> на </w:t>
      </w:r>
      <w:r w:rsidR="00AF6408" w:rsidRPr="00AF6408">
        <w:rPr>
          <w:rFonts w:ascii="Times New Roman" w:hAnsi="Times New Roman" w:cs="Times New Roman"/>
          <w:sz w:val="28"/>
          <w:szCs w:val="28"/>
        </w:rPr>
        <w:t>70,3</w:t>
      </w:r>
      <w:r w:rsidRPr="00AF64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F6408" w:rsidRPr="00AF6408">
        <w:rPr>
          <w:rFonts w:ascii="Times New Roman" w:hAnsi="Times New Roman" w:cs="Times New Roman"/>
          <w:sz w:val="28"/>
          <w:szCs w:val="28"/>
        </w:rPr>
        <w:t xml:space="preserve">, на социальное обеспечение и иные выплаты населению на 29,5 тыс. рублей и  на </w:t>
      </w:r>
      <w:r w:rsidRPr="00AF6408">
        <w:rPr>
          <w:rFonts w:ascii="Times New Roman" w:hAnsi="Times New Roman" w:cs="Times New Roman"/>
          <w:sz w:val="28"/>
          <w:szCs w:val="28"/>
        </w:rPr>
        <w:t xml:space="preserve">иные бюджетные ассигнования на </w:t>
      </w:r>
      <w:r w:rsidR="00AF6408" w:rsidRPr="00AF6408">
        <w:rPr>
          <w:rFonts w:ascii="Times New Roman" w:hAnsi="Times New Roman" w:cs="Times New Roman"/>
          <w:sz w:val="28"/>
          <w:szCs w:val="28"/>
        </w:rPr>
        <w:t>45,0</w:t>
      </w:r>
      <w:r w:rsidRPr="00AF640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F6408" w:rsidRPr="00AF6408" w:rsidRDefault="00CC5D62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бюджетные ассигнования 2022 года, затрагивающие финансовое обеспечение </w:t>
      </w:r>
      <w:r w:rsidR="00AF6408" w:rsidRPr="00AF6408">
        <w:rPr>
          <w:rFonts w:ascii="Times New Roman" w:hAnsi="Times New Roman" w:cs="Times New Roman"/>
          <w:sz w:val="28"/>
          <w:szCs w:val="28"/>
        </w:rPr>
        <w:t>3</w:t>
      </w:r>
      <w:r w:rsidRPr="00AF6408">
        <w:rPr>
          <w:rFonts w:ascii="Times New Roman" w:hAnsi="Times New Roman" w:cs="Times New Roman"/>
          <w:sz w:val="28"/>
          <w:szCs w:val="28"/>
        </w:rPr>
        <w:t xml:space="preserve"> муниципальных программ из </w:t>
      </w:r>
      <w:r w:rsidR="00AF6408" w:rsidRPr="00AF6408">
        <w:rPr>
          <w:rFonts w:ascii="Times New Roman" w:hAnsi="Times New Roman" w:cs="Times New Roman"/>
          <w:sz w:val="28"/>
          <w:szCs w:val="28"/>
        </w:rPr>
        <w:t>5.</w:t>
      </w:r>
    </w:p>
    <w:p w:rsidR="00324EB9" w:rsidRPr="00AF6408" w:rsidRDefault="00324EB9" w:rsidP="00BF6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>Изменения бюджетных ассигнований по муниципальным программа</w:t>
      </w:r>
      <w:r w:rsidR="00ED4F55" w:rsidRPr="00AF6408">
        <w:rPr>
          <w:rFonts w:ascii="Times New Roman" w:hAnsi="Times New Roman" w:cs="Times New Roman"/>
          <w:sz w:val="28"/>
          <w:szCs w:val="28"/>
        </w:rPr>
        <w:t>м</w:t>
      </w:r>
      <w:r w:rsidRPr="00AF6408">
        <w:rPr>
          <w:rFonts w:ascii="Times New Roman" w:hAnsi="Times New Roman" w:cs="Times New Roman"/>
          <w:sz w:val="28"/>
          <w:szCs w:val="28"/>
        </w:rPr>
        <w:t xml:space="preserve"> поселения и непрограммным направлениям деятельности в 2022 году отражены в таблице.</w:t>
      </w:r>
    </w:p>
    <w:tbl>
      <w:tblPr>
        <w:tblW w:w="9076" w:type="dxa"/>
        <w:jc w:val="center"/>
        <w:tblInd w:w="-279" w:type="dxa"/>
        <w:tblLook w:val="04A0"/>
      </w:tblPr>
      <w:tblGrid>
        <w:gridCol w:w="559"/>
        <w:gridCol w:w="5103"/>
        <w:gridCol w:w="1264"/>
        <w:gridCol w:w="1157"/>
        <w:gridCol w:w="993"/>
      </w:tblGrid>
      <w:tr w:rsidR="00324EB9" w:rsidRPr="00AF6408" w:rsidTr="00160CE3">
        <w:trPr>
          <w:trHeight w:val="300"/>
          <w:jc w:val="center"/>
        </w:trPr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EB9" w:rsidRPr="00AF6408" w:rsidRDefault="00324EB9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</w:tr>
      <w:tr w:rsidR="00324EB9" w:rsidRPr="00AF6408" w:rsidTr="00160CE3">
        <w:trPr>
          <w:trHeight w:val="119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B9" w:rsidRPr="00AF6408" w:rsidRDefault="00324EB9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B9" w:rsidRPr="00AF6408" w:rsidRDefault="00324EB9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B9" w:rsidRPr="00AF6408" w:rsidRDefault="00324EB9" w:rsidP="0022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Решением о бюджете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B9" w:rsidRPr="00AF6408" w:rsidRDefault="00324EB9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  <w:r w:rsidR="00CC5D62"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3E57"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(+,-)</w:t>
            </w:r>
          </w:p>
          <w:p w:rsidR="00324EB9" w:rsidRPr="00AF6408" w:rsidRDefault="00324EB9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B9" w:rsidRPr="00AF6408" w:rsidRDefault="00324EB9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Решения</w:t>
            </w:r>
          </w:p>
        </w:tc>
      </w:tr>
      <w:tr w:rsidR="00324EB9" w:rsidRPr="00AF6408" w:rsidTr="00160CE3">
        <w:trPr>
          <w:trHeight w:val="30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B9" w:rsidRPr="00AF6408" w:rsidRDefault="00324EB9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B9" w:rsidRPr="00AF6408" w:rsidRDefault="00324EB9" w:rsidP="009D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местного самоуправления</w:t>
            </w:r>
            <w:r w:rsidR="00AF6408"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AF6408" w:rsidRDefault="00AF6408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AF6408" w:rsidRDefault="00AF6408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AF6408" w:rsidRDefault="00AF6408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</w:tr>
      <w:tr w:rsidR="00AF6408" w:rsidRPr="00AF6408" w:rsidTr="00160CE3">
        <w:trPr>
          <w:trHeight w:val="30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08" w:rsidRPr="00AF6408" w:rsidRDefault="00AF6408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08" w:rsidRPr="00AF6408" w:rsidRDefault="00AF6408" w:rsidP="00AF6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«Обеспечение безопасности и жизнедеятельности населения»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408" w:rsidRPr="00AF6408" w:rsidRDefault="00AF6408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1 049,9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408" w:rsidRPr="00AF6408" w:rsidRDefault="00AF6408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408" w:rsidRPr="00AF6408" w:rsidRDefault="00AF6408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1 059,9</w:t>
            </w:r>
          </w:p>
        </w:tc>
      </w:tr>
      <w:tr w:rsidR="00AF6408" w:rsidRPr="00AF6408" w:rsidTr="00160CE3">
        <w:trPr>
          <w:trHeight w:val="30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08" w:rsidRPr="00AF6408" w:rsidRDefault="00AF6408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08" w:rsidRPr="00AF6408" w:rsidRDefault="00AF6408" w:rsidP="009D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«Организация благоустройства»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408" w:rsidRPr="00AF6408" w:rsidRDefault="00AF6408" w:rsidP="00AF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408" w:rsidRPr="00AF6408" w:rsidRDefault="00AF6408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408" w:rsidRPr="00AF6408" w:rsidRDefault="00AF6408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688,5</w:t>
            </w:r>
          </w:p>
        </w:tc>
      </w:tr>
      <w:tr w:rsidR="00324EB9" w:rsidRPr="00AF6408" w:rsidTr="00160CE3">
        <w:trPr>
          <w:trHeight w:val="20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B9" w:rsidRPr="00AF6408" w:rsidRDefault="00AF6408" w:rsidP="009D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B9" w:rsidRPr="00AF6408" w:rsidRDefault="00324EB9" w:rsidP="009D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AF6408" w:rsidRDefault="00AF6408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AF6408" w:rsidRDefault="00AF6408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EB9" w:rsidRPr="00AF6408" w:rsidRDefault="00AF6408" w:rsidP="009D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405,1</w:t>
            </w:r>
          </w:p>
        </w:tc>
      </w:tr>
    </w:tbl>
    <w:p w:rsidR="005474AE" w:rsidRPr="00AF6408" w:rsidRDefault="000B3990" w:rsidP="000B399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08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444184" w:rsidRPr="00AF6408" w:rsidRDefault="00CF729B" w:rsidP="00BF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доходной и расходной части бюджета поселения</w:t>
      </w:r>
      <w:r w:rsidR="00F6474A" w:rsidRPr="00AF6408">
        <w:rPr>
          <w:rFonts w:ascii="Times New Roman" w:hAnsi="Times New Roman" w:cs="Times New Roman"/>
          <w:sz w:val="28"/>
          <w:szCs w:val="28"/>
        </w:rPr>
        <w:t xml:space="preserve"> в 2022</w:t>
      </w:r>
      <w:r w:rsidR="00444184" w:rsidRPr="00AF6408">
        <w:rPr>
          <w:rFonts w:ascii="Times New Roman" w:hAnsi="Times New Roman" w:cs="Times New Roman"/>
          <w:sz w:val="28"/>
          <w:szCs w:val="28"/>
        </w:rPr>
        <w:t xml:space="preserve"> году дефицит бюджета </w:t>
      </w:r>
      <w:r w:rsidR="00AF6408" w:rsidRPr="00AF6408">
        <w:rPr>
          <w:rFonts w:ascii="Times New Roman" w:hAnsi="Times New Roman" w:cs="Times New Roman"/>
          <w:sz w:val="28"/>
          <w:szCs w:val="28"/>
        </w:rPr>
        <w:t xml:space="preserve">остается без изменений </w:t>
      </w:r>
      <w:r w:rsidR="00F6474A" w:rsidRPr="00AF6408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AF6408" w:rsidRPr="00AF6408">
        <w:rPr>
          <w:rFonts w:ascii="Times New Roman" w:hAnsi="Times New Roman" w:cs="Times New Roman"/>
          <w:sz w:val="28"/>
          <w:szCs w:val="28"/>
        </w:rPr>
        <w:t>175,7</w:t>
      </w:r>
      <w:r w:rsidR="00942815" w:rsidRPr="00AF640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4BE0" w:rsidRPr="00AF6408" w:rsidRDefault="00F34BE0" w:rsidP="00160CE3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</w:t>
      </w:r>
    </w:p>
    <w:p w:rsidR="00F34BE0" w:rsidRPr="00AF6408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на проект Решения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</w:t>
      </w:r>
      <w:r w:rsidR="00AF6408" w:rsidRPr="00AF6408">
        <w:rPr>
          <w:rFonts w:ascii="Times New Roman" w:hAnsi="Times New Roman" w:cs="Times New Roman"/>
          <w:sz w:val="28"/>
          <w:szCs w:val="28"/>
        </w:rPr>
        <w:t>03.04.2012</w:t>
      </w:r>
      <w:r w:rsidRPr="00AF6408">
        <w:rPr>
          <w:rFonts w:ascii="Times New Roman" w:hAnsi="Times New Roman" w:cs="Times New Roman"/>
          <w:sz w:val="28"/>
          <w:szCs w:val="28"/>
        </w:rPr>
        <w:t>.</w:t>
      </w:r>
    </w:p>
    <w:p w:rsidR="00F34BE0" w:rsidRPr="00AF6408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изменение основных характеристик бюджета муниципального образования </w:t>
      </w:r>
      <w:r w:rsidR="00AF6408" w:rsidRPr="00AF6408">
        <w:rPr>
          <w:rFonts w:ascii="Times New Roman" w:hAnsi="Times New Roman" w:cs="Times New Roman"/>
          <w:sz w:val="28"/>
          <w:szCs w:val="28"/>
        </w:rPr>
        <w:t>Михайловское</w:t>
      </w:r>
      <w:r w:rsidRPr="00AF6408">
        <w:rPr>
          <w:rFonts w:ascii="Times New Roman" w:hAnsi="Times New Roman" w:cs="Times New Roman"/>
          <w:sz w:val="28"/>
          <w:szCs w:val="28"/>
        </w:rPr>
        <w:t xml:space="preserve"> сельское поселение на 2022 год:</w:t>
      </w:r>
    </w:p>
    <w:p w:rsidR="00F34BE0" w:rsidRPr="00AF6408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 xml:space="preserve">доходы бюджета увеличиваются на </w:t>
      </w:r>
      <w:r w:rsidR="00AF6408" w:rsidRPr="00AF6408">
        <w:rPr>
          <w:rFonts w:ascii="Times New Roman" w:hAnsi="Times New Roman" w:cs="Times New Roman"/>
          <w:sz w:val="28"/>
          <w:szCs w:val="28"/>
        </w:rPr>
        <w:t>144,8</w:t>
      </w:r>
      <w:r w:rsidRPr="00AF6408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AF6408" w:rsidRPr="00AF6408">
        <w:rPr>
          <w:rFonts w:ascii="Times New Roman" w:hAnsi="Times New Roman" w:cs="Times New Roman"/>
          <w:sz w:val="28"/>
          <w:szCs w:val="28"/>
        </w:rPr>
        <w:t>2 938,0</w:t>
      </w:r>
      <w:r w:rsidRPr="00AF64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34BE0" w:rsidRPr="00AF6408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 xml:space="preserve">расходы бюджета увеличиваются на </w:t>
      </w:r>
      <w:r w:rsidR="00AF6408" w:rsidRPr="00AF6408">
        <w:rPr>
          <w:rFonts w:ascii="Times New Roman" w:hAnsi="Times New Roman" w:cs="Times New Roman"/>
          <w:sz w:val="28"/>
          <w:szCs w:val="28"/>
        </w:rPr>
        <w:t>144,8</w:t>
      </w:r>
      <w:r w:rsidRPr="00AF6408">
        <w:rPr>
          <w:rFonts w:ascii="Times New Roman" w:hAnsi="Times New Roman" w:cs="Times New Roman"/>
          <w:sz w:val="28"/>
          <w:szCs w:val="28"/>
        </w:rPr>
        <w:t xml:space="preserve"> тыс. рублей и составят </w:t>
      </w:r>
      <w:r w:rsidR="00AF6408" w:rsidRPr="00AF6408">
        <w:rPr>
          <w:rFonts w:ascii="Times New Roman" w:hAnsi="Times New Roman" w:cs="Times New Roman"/>
          <w:sz w:val="28"/>
          <w:szCs w:val="28"/>
        </w:rPr>
        <w:t>3 113,7</w:t>
      </w:r>
      <w:r w:rsidRPr="00AF64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34BE0" w:rsidRPr="00AF6408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 xml:space="preserve">дефицит бюджета не меняется и составляет </w:t>
      </w:r>
      <w:r w:rsidR="00AF6408" w:rsidRPr="00AF6408">
        <w:rPr>
          <w:rFonts w:ascii="Times New Roman" w:hAnsi="Times New Roman" w:cs="Times New Roman"/>
          <w:sz w:val="28"/>
          <w:szCs w:val="28"/>
        </w:rPr>
        <w:t>175,7</w:t>
      </w:r>
      <w:r w:rsidRPr="00AF640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4BE0" w:rsidRPr="00AF6408" w:rsidRDefault="00F34BE0" w:rsidP="00F34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>В плановом периоде 2023 и 2024 годы изменение основных характеристик бюджета не планируется.</w:t>
      </w:r>
    </w:p>
    <w:p w:rsidR="00F34BE0" w:rsidRPr="00AF6408" w:rsidRDefault="00F34BE0" w:rsidP="002267B1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08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F34BE0" w:rsidRPr="00AF6408" w:rsidRDefault="00AF6408" w:rsidP="00AF6408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замечания и предложения отсутствуют.</w:t>
      </w:r>
    </w:p>
    <w:p w:rsidR="00CC645E" w:rsidRPr="00AF6408" w:rsidRDefault="000B3990" w:rsidP="00AF6408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</w:t>
      </w:r>
      <w:r w:rsidR="00AF6408" w:rsidRPr="00AF6408">
        <w:rPr>
          <w:rFonts w:ascii="Times New Roman" w:hAnsi="Times New Roman" w:cs="Times New Roman"/>
          <w:sz w:val="28"/>
          <w:szCs w:val="28"/>
        </w:rPr>
        <w:t>решения Михайловской сельской Думы Тужинского района Кировской области четвертого созыва «О внесении изменений в решение Михайловской сельской Думы от 20.12.2021 № 57/200»</w:t>
      </w:r>
      <w:r w:rsidR="00273E57" w:rsidRPr="00AF640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C645E" w:rsidRPr="00AF6408" w:rsidRDefault="00CC645E" w:rsidP="00CC645E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CD9" w:rsidRPr="00AF6408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:rsidR="00E61DC0" w:rsidRPr="00AF6408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AF6408" w:rsidRPr="00AF6408">
        <w:rPr>
          <w:rFonts w:ascii="Times New Roman" w:hAnsi="Times New Roman" w:cs="Times New Roman"/>
          <w:sz w:val="28"/>
          <w:szCs w:val="28"/>
        </w:rPr>
        <w:t xml:space="preserve"> </w:t>
      </w:r>
      <w:r w:rsidRPr="00AF640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AF6408">
        <w:rPr>
          <w:rFonts w:ascii="Times New Roman" w:hAnsi="Times New Roman" w:cs="Times New Roman"/>
          <w:sz w:val="28"/>
          <w:szCs w:val="28"/>
        </w:rPr>
        <w:t xml:space="preserve">    </w:t>
      </w:r>
      <w:r w:rsidRPr="00AF6408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:rsidR="00F34BE0" w:rsidRPr="00E61DC0" w:rsidRDefault="00F34BE0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6408">
        <w:rPr>
          <w:rFonts w:ascii="Times New Roman" w:hAnsi="Times New Roman" w:cs="Times New Roman"/>
          <w:sz w:val="28"/>
          <w:szCs w:val="28"/>
        </w:rPr>
        <w:t>20.06.2022</w:t>
      </w:r>
    </w:p>
    <w:sectPr w:rsidR="00F34BE0" w:rsidRPr="00E61DC0" w:rsidSect="002267B1">
      <w:headerReference w:type="default" r:id="rId8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FC6" w:rsidRDefault="00656FC6" w:rsidP="002267B1">
      <w:pPr>
        <w:spacing w:after="0" w:line="240" w:lineRule="auto"/>
      </w:pPr>
      <w:r>
        <w:separator/>
      </w:r>
    </w:p>
  </w:endnote>
  <w:endnote w:type="continuationSeparator" w:id="1">
    <w:p w:rsidR="00656FC6" w:rsidRDefault="00656FC6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FC6" w:rsidRDefault="00656FC6" w:rsidP="002267B1">
      <w:pPr>
        <w:spacing w:after="0" w:line="240" w:lineRule="auto"/>
      </w:pPr>
      <w:r>
        <w:separator/>
      </w:r>
    </w:p>
  </w:footnote>
  <w:footnote w:type="continuationSeparator" w:id="1">
    <w:p w:rsidR="00656FC6" w:rsidRDefault="00656FC6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5751"/>
      <w:docPartObj>
        <w:docPartGallery w:val="Page Numbers (Top of Page)"/>
        <w:docPartUnique/>
      </w:docPartObj>
    </w:sdtPr>
    <w:sdtContent>
      <w:p w:rsidR="002267B1" w:rsidRDefault="00D63FC3">
        <w:pPr>
          <w:pStyle w:val="a6"/>
          <w:jc w:val="center"/>
        </w:pPr>
        <w:fldSimple w:instr=" PAGE   \* MERGEFORMAT ">
          <w:r w:rsidR="00160CE3">
            <w:rPr>
              <w:noProof/>
            </w:rPr>
            <w:t>4</w:t>
          </w:r>
        </w:fldSimple>
      </w:p>
    </w:sdtContent>
  </w:sdt>
  <w:p w:rsidR="002267B1" w:rsidRDefault="002267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DC0"/>
    <w:rsid w:val="00012E59"/>
    <w:rsid w:val="00023063"/>
    <w:rsid w:val="0005525F"/>
    <w:rsid w:val="0007432A"/>
    <w:rsid w:val="000B17A8"/>
    <w:rsid w:val="000B3990"/>
    <w:rsid w:val="00160CE3"/>
    <w:rsid w:val="00167C02"/>
    <w:rsid w:val="00167E8F"/>
    <w:rsid w:val="00172DB5"/>
    <w:rsid w:val="001C337A"/>
    <w:rsid w:val="001E636A"/>
    <w:rsid w:val="001F6E5B"/>
    <w:rsid w:val="002267B1"/>
    <w:rsid w:val="00255D2D"/>
    <w:rsid w:val="00273E57"/>
    <w:rsid w:val="002C2F5D"/>
    <w:rsid w:val="002E07D0"/>
    <w:rsid w:val="003076A8"/>
    <w:rsid w:val="00324EB9"/>
    <w:rsid w:val="003569EE"/>
    <w:rsid w:val="003D3337"/>
    <w:rsid w:val="00444184"/>
    <w:rsid w:val="00446F7F"/>
    <w:rsid w:val="004B719C"/>
    <w:rsid w:val="004C5AE5"/>
    <w:rsid w:val="005474AE"/>
    <w:rsid w:val="005B2C13"/>
    <w:rsid w:val="005D78A0"/>
    <w:rsid w:val="005F3704"/>
    <w:rsid w:val="00606773"/>
    <w:rsid w:val="00654CC5"/>
    <w:rsid w:val="00656FC6"/>
    <w:rsid w:val="006C069C"/>
    <w:rsid w:val="006C2434"/>
    <w:rsid w:val="006C268C"/>
    <w:rsid w:val="00743FDB"/>
    <w:rsid w:val="00787854"/>
    <w:rsid w:val="007B2891"/>
    <w:rsid w:val="007E0972"/>
    <w:rsid w:val="007E6ED0"/>
    <w:rsid w:val="007F0BC7"/>
    <w:rsid w:val="0080380A"/>
    <w:rsid w:val="00834077"/>
    <w:rsid w:val="00903A24"/>
    <w:rsid w:val="00942815"/>
    <w:rsid w:val="00973621"/>
    <w:rsid w:val="00975F86"/>
    <w:rsid w:val="0099663E"/>
    <w:rsid w:val="009F4586"/>
    <w:rsid w:val="00A166AE"/>
    <w:rsid w:val="00A60AB1"/>
    <w:rsid w:val="00A63FFD"/>
    <w:rsid w:val="00AE1EF3"/>
    <w:rsid w:val="00AF6408"/>
    <w:rsid w:val="00B22A45"/>
    <w:rsid w:val="00B35548"/>
    <w:rsid w:val="00B52C50"/>
    <w:rsid w:val="00BF62AF"/>
    <w:rsid w:val="00C22A2B"/>
    <w:rsid w:val="00C52533"/>
    <w:rsid w:val="00C6255A"/>
    <w:rsid w:val="00C636CE"/>
    <w:rsid w:val="00C87787"/>
    <w:rsid w:val="00C93EB4"/>
    <w:rsid w:val="00CC5D62"/>
    <w:rsid w:val="00CC645E"/>
    <w:rsid w:val="00CE731B"/>
    <w:rsid w:val="00CF5AD9"/>
    <w:rsid w:val="00CF729B"/>
    <w:rsid w:val="00D10275"/>
    <w:rsid w:val="00D13958"/>
    <w:rsid w:val="00D15CD9"/>
    <w:rsid w:val="00D63FC3"/>
    <w:rsid w:val="00D81FFE"/>
    <w:rsid w:val="00D860E5"/>
    <w:rsid w:val="00E01E7B"/>
    <w:rsid w:val="00E61DC0"/>
    <w:rsid w:val="00ED4F55"/>
    <w:rsid w:val="00F02570"/>
    <w:rsid w:val="00F34BE0"/>
    <w:rsid w:val="00F6474A"/>
    <w:rsid w:val="00F844C2"/>
    <w:rsid w:val="00FA096E"/>
    <w:rsid w:val="00FA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83D-427D-4310-B396-7CC7AA0E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RFOKontrol</cp:lastModifiedBy>
  <cp:revision>37</cp:revision>
  <cp:lastPrinted>2022-06-21T06:44:00Z</cp:lastPrinted>
  <dcterms:created xsi:type="dcterms:W3CDTF">2021-12-17T07:25:00Z</dcterms:created>
  <dcterms:modified xsi:type="dcterms:W3CDTF">2022-06-21T08:56:00Z</dcterms:modified>
</cp:coreProperties>
</file>